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E9E2" w14:textId="7E7BF92C" w:rsidR="0054578A" w:rsidRPr="002D54AA" w:rsidRDefault="000A0453" w:rsidP="002D54AA">
      <w:pPr>
        <w:jc w:val="center"/>
        <w:rPr>
          <w:rFonts w:ascii="Arial" w:hAnsi="Arial" w:cs="Arial"/>
          <w:b/>
          <w:lang w:val="en-GB"/>
        </w:rPr>
      </w:pPr>
      <w:r>
        <w:rPr>
          <w:rFonts w:ascii="Arial" w:hAnsi="Arial" w:cs="Arial"/>
          <w:b/>
          <w:lang w:val="en-GB"/>
        </w:rPr>
        <w:t>EX</w:t>
      </w:r>
      <w:r w:rsidR="004B1C0E">
        <w:rPr>
          <w:rFonts w:ascii="Arial" w:hAnsi="Arial" w:cs="Arial"/>
          <w:b/>
          <w:lang w:val="en-GB"/>
        </w:rPr>
        <w:t xml:space="preserve">TERNAL </w:t>
      </w:r>
      <w:r w:rsidR="002D54AA" w:rsidRPr="002D54AA">
        <w:rPr>
          <w:rFonts w:ascii="Arial" w:hAnsi="Arial" w:cs="Arial"/>
          <w:b/>
          <w:lang w:val="en-GB"/>
        </w:rPr>
        <w:t>ADVERTISEMENT</w:t>
      </w:r>
    </w:p>
    <w:p w14:paraId="2948D42C" w14:textId="77777777" w:rsidR="002D54AA" w:rsidRDefault="002D54AA" w:rsidP="002D54AA">
      <w:pPr>
        <w:jc w:val="center"/>
        <w:rPr>
          <w:rFonts w:ascii="Arial" w:hAnsi="Arial" w:cs="Arial"/>
          <w:lang w:val="en-GB"/>
        </w:rPr>
      </w:pPr>
    </w:p>
    <w:tbl>
      <w:tblPr>
        <w:tblStyle w:val="TableGrid"/>
        <w:tblW w:w="9067" w:type="dxa"/>
        <w:tblLook w:val="04A0" w:firstRow="1" w:lastRow="0" w:firstColumn="1" w:lastColumn="0" w:noHBand="0" w:noVBand="1"/>
      </w:tblPr>
      <w:tblGrid>
        <w:gridCol w:w="3823"/>
        <w:gridCol w:w="5244"/>
      </w:tblGrid>
      <w:tr w:rsidR="002D54AA" w14:paraId="6ADAFEBE" w14:textId="77777777" w:rsidTr="002C5EEF">
        <w:tc>
          <w:tcPr>
            <w:tcW w:w="3823" w:type="dxa"/>
          </w:tcPr>
          <w:p w14:paraId="217ABD92" w14:textId="1747B298" w:rsidR="002D54AA" w:rsidRPr="00AB058E" w:rsidRDefault="00DB038D" w:rsidP="000F58B8">
            <w:pPr>
              <w:rPr>
                <w:rFonts w:ascii="Arial" w:hAnsi="Arial" w:cs="Arial"/>
                <w:b/>
                <w:bCs/>
                <w:sz w:val="22"/>
                <w:szCs w:val="22"/>
                <w:lang w:val="en-GB"/>
              </w:rPr>
            </w:pPr>
            <w:r w:rsidRPr="00AB058E">
              <w:rPr>
                <w:rFonts w:ascii="Arial" w:hAnsi="Arial" w:cs="Arial"/>
                <w:b/>
                <w:bCs/>
                <w:sz w:val="22"/>
                <w:szCs w:val="22"/>
                <w:lang w:val="en-GB"/>
              </w:rPr>
              <w:t>Position</w:t>
            </w:r>
          </w:p>
        </w:tc>
        <w:tc>
          <w:tcPr>
            <w:tcW w:w="5244" w:type="dxa"/>
            <w:tcBorders>
              <w:bottom w:val="single" w:sz="4" w:space="0" w:color="auto"/>
            </w:tcBorders>
          </w:tcPr>
          <w:p w14:paraId="065E4DCA" w14:textId="47D07CE6" w:rsidR="002D54AA" w:rsidRPr="00E53B86" w:rsidRDefault="00DB038D" w:rsidP="00E53B86">
            <w:pPr>
              <w:rPr>
                <w:rFonts w:ascii="Arial" w:hAnsi="Arial" w:cs="Arial"/>
                <w:sz w:val="22"/>
                <w:szCs w:val="22"/>
                <w:lang w:val="en-GB"/>
              </w:rPr>
            </w:pPr>
            <w:r>
              <w:rPr>
                <w:rFonts w:ascii="Arial" w:hAnsi="Arial" w:cs="Arial"/>
                <w:b/>
                <w:sz w:val="22"/>
                <w:szCs w:val="22"/>
                <w:lang w:val="en-GB"/>
              </w:rPr>
              <w:t xml:space="preserve">Executive Office Administrator </w:t>
            </w:r>
          </w:p>
        </w:tc>
      </w:tr>
      <w:tr w:rsidR="00DB038D" w14:paraId="3D06D668" w14:textId="77777777" w:rsidTr="002C5EEF">
        <w:tc>
          <w:tcPr>
            <w:tcW w:w="3823" w:type="dxa"/>
          </w:tcPr>
          <w:p w14:paraId="2197065C" w14:textId="3DE73D54" w:rsidR="00DB038D" w:rsidRPr="00AB058E" w:rsidRDefault="00DB038D" w:rsidP="000F58B8">
            <w:pPr>
              <w:rPr>
                <w:rFonts w:ascii="Arial" w:hAnsi="Arial" w:cs="Arial"/>
                <w:b/>
                <w:bCs/>
                <w:lang w:val="en-GB"/>
              </w:rPr>
            </w:pPr>
            <w:r w:rsidRPr="00DB038D">
              <w:rPr>
                <w:rFonts w:ascii="Arial" w:hAnsi="Arial" w:cs="Arial"/>
                <w:b/>
                <w:bCs/>
                <w:sz w:val="22"/>
                <w:szCs w:val="22"/>
                <w:lang w:val="en-GB"/>
              </w:rPr>
              <w:t>Division</w:t>
            </w:r>
          </w:p>
        </w:tc>
        <w:tc>
          <w:tcPr>
            <w:tcW w:w="5244" w:type="dxa"/>
            <w:tcBorders>
              <w:bottom w:val="single" w:sz="4" w:space="0" w:color="auto"/>
            </w:tcBorders>
          </w:tcPr>
          <w:p w14:paraId="39DBB6F6" w14:textId="478C2554" w:rsidR="00DB038D" w:rsidRDefault="00DB038D" w:rsidP="00E53B86">
            <w:pPr>
              <w:rPr>
                <w:rFonts w:ascii="Arial" w:hAnsi="Arial" w:cs="Arial"/>
                <w:b/>
                <w:lang w:val="en-GB"/>
              </w:rPr>
            </w:pPr>
            <w:r w:rsidRPr="00DB038D">
              <w:rPr>
                <w:rFonts w:ascii="Arial" w:hAnsi="Arial" w:cs="Arial"/>
                <w:b/>
                <w:sz w:val="22"/>
                <w:szCs w:val="22"/>
                <w:lang w:val="en-GB"/>
              </w:rPr>
              <w:t>A</w:t>
            </w:r>
            <w:r>
              <w:rPr>
                <w:rFonts w:ascii="Arial" w:hAnsi="Arial" w:cs="Arial"/>
                <w:b/>
                <w:sz w:val="22"/>
                <w:szCs w:val="22"/>
                <w:lang w:val="en-GB"/>
              </w:rPr>
              <w:t xml:space="preserve">ero Systems </w:t>
            </w:r>
          </w:p>
        </w:tc>
      </w:tr>
      <w:tr w:rsidR="002D54AA" w14:paraId="6CC76BE1" w14:textId="77777777" w:rsidTr="002C5EEF">
        <w:tc>
          <w:tcPr>
            <w:tcW w:w="3823" w:type="dxa"/>
            <w:tcBorders>
              <w:bottom w:val="single" w:sz="4" w:space="0" w:color="auto"/>
            </w:tcBorders>
          </w:tcPr>
          <w:p w14:paraId="36BF03F4" w14:textId="103F61D8" w:rsidR="002D54AA" w:rsidRPr="00AB058E" w:rsidRDefault="00DB038D" w:rsidP="00AB058E">
            <w:pPr>
              <w:rPr>
                <w:rFonts w:ascii="Arial" w:hAnsi="Arial" w:cs="Arial"/>
                <w:b/>
                <w:sz w:val="22"/>
                <w:szCs w:val="22"/>
                <w:lang w:val="en-GB"/>
              </w:rPr>
            </w:pPr>
            <w:r w:rsidRPr="00AB058E">
              <w:rPr>
                <w:rFonts w:ascii="Arial" w:hAnsi="Arial" w:cs="Arial"/>
                <w:b/>
                <w:sz w:val="22"/>
                <w:szCs w:val="22"/>
                <w:lang w:val="en-GB"/>
              </w:rPr>
              <w:t>Reference Number</w:t>
            </w:r>
          </w:p>
        </w:tc>
        <w:tc>
          <w:tcPr>
            <w:tcW w:w="5244" w:type="dxa"/>
            <w:tcBorders>
              <w:bottom w:val="single" w:sz="4" w:space="0" w:color="auto"/>
            </w:tcBorders>
          </w:tcPr>
          <w:p w14:paraId="0E83AE6E" w14:textId="52C64B02" w:rsidR="00AB058E" w:rsidRPr="00F6646D" w:rsidRDefault="00AB058E" w:rsidP="000F58B8">
            <w:pPr>
              <w:rPr>
                <w:rFonts w:ascii="Arial" w:hAnsi="Arial" w:cs="Arial"/>
                <w:b/>
                <w:sz w:val="22"/>
                <w:szCs w:val="22"/>
                <w:lang w:val="en-GB"/>
              </w:rPr>
            </w:pPr>
            <w:r w:rsidRPr="0000614B">
              <w:rPr>
                <w:rFonts w:ascii="Arial" w:hAnsi="Arial" w:cs="Arial"/>
                <w:b/>
                <w:sz w:val="22"/>
                <w:szCs w:val="22"/>
                <w:lang w:val="en-GB"/>
              </w:rPr>
              <w:t>999</w:t>
            </w:r>
            <w:r w:rsidR="005A5264" w:rsidRPr="0000614B">
              <w:rPr>
                <w:rFonts w:ascii="Arial" w:hAnsi="Arial" w:cs="Arial"/>
                <w:b/>
                <w:sz w:val="22"/>
                <w:szCs w:val="22"/>
                <w:lang w:val="en-GB"/>
              </w:rPr>
              <w:t>35</w:t>
            </w:r>
            <w:r w:rsidR="00635421">
              <w:rPr>
                <w:rFonts w:ascii="Arial" w:hAnsi="Arial" w:cs="Arial"/>
                <w:b/>
                <w:sz w:val="22"/>
                <w:szCs w:val="22"/>
                <w:lang w:val="en-GB"/>
              </w:rPr>
              <w:t>36</w:t>
            </w:r>
          </w:p>
        </w:tc>
      </w:tr>
      <w:tr w:rsidR="00AB058E" w14:paraId="7CAD1BCC" w14:textId="77777777" w:rsidTr="002C5EEF">
        <w:tc>
          <w:tcPr>
            <w:tcW w:w="3823" w:type="dxa"/>
            <w:tcBorders>
              <w:bottom w:val="single" w:sz="4" w:space="0" w:color="auto"/>
            </w:tcBorders>
          </w:tcPr>
          <w:p w14:paraId="7DBDA950" w14:textId="18FA4E9F" w:rsidR="00AB058E" w:rsidRPr="00AB058E" w:rsidRDefault="00DB038D" w:rsidP="000F58B8">
            <w:pPr>
              <w:rPr>
                <w:rFonts w:ascii="Arial" w:hAnsi="Arial" w:cs="Arial"/>
                <w:b/>
                <w:sz w:val="22"/>
                <w:szCs w:val="22"/>
                <w:lang w:val="en-GB"/>
              </w:rPr>
            </w:pPr>
            <w:r w:rsidRPr="00AB058E">
              <w:rPr>
                <w:rFonts w:ascii="Arial" w:hAnsi="Arial" w:cs="Arial"/>
                <w:b/>
                <w:sz w:val="22"/>
                <w:szCs w:val="22"/>
                <w:lang w:val="en-GB"/>
              </w:rPr>
              <w:t>Job Grade</w:t>
            </w:r>
          </w:p>
        </w:tc>
        <w:tc>
          <w:tcPr>
            <w:tcW w:w="5244" w:type="dxa"/>
            <w:tcBorders>
              <w:bottom w:val="single" w:sz="4" w:space="0" w:color="auto"/>
            </w:tcBorders>
          </w:tcPr>
          <w:p w14:paraId="7015500E" w14:textId="505E04D8" w:rsidR="00AB058E" w:rsidRPr="00F6646D" w:rsidRDefault="007F75F5" w:rsidP="000F58B8">
            <w:pPr>
              <w:rPr>
                <w:rFonts w:ascii="Arial" w:hAnsi="Arial" w:cs="Arial"/>
                <w:b/>
                <w:lang w:val="en-GB"/>
              </w:rPr>
            </w:pPr>
            <w:r w:rsidRPr="007F75F5">
              <w:rPr>
                <w:rFonts w:ascii="Arial" w:hAnsi="Arial" w:cs="Arial"/>
                <w:b/>
                <w:sz w:val="22"/>
                <w:szCs w:val="22"/>
                <w:lang w:val="en-GB"/>
              </w:rPr>
              <w:t xml:space="preserve">C3 </w:t>
            </w:r>
          </w:p>
        </w:tc>
      </w:tr>
      <w:tr w:rsidR="00AB058E" w14:paraId="704FA2EC" w14:textId="77777777" w:rsidTr="002C5EEF">
        <w:tc>
          <w:tcPr>
            <w:tcW w:w="3823" w:type="dxa"/>
            <w:tcBorders>
              <w:bottom w:val="single" w:sz="4" w:space="0" w:color="auto"/>
            </w:tcBorders>
          </w:tcPr>
          <w:p w14:paraId="2A6FBF4F" w14:textId="7D1503BE" w:rsidR="00AB058E" w:rsidRPr="00AB058E" w:rsidRDefault="00DB038D" w:rsidP="00AB058E">
            <w:pPr>
              <w:rPr>
                <w:rFonts w:ascii="Arial" w:hAnsi="Arial" w:cs="Arial"/>
                <w:b/>
                <w:lang w:val="en-GB"/>
              </w:rPr>
            </w:pPr>
            <w:r w:rsidRPr="00AB058E">
              <w:rPr>
                <w:rFonts w:ascii="Arial" w:hAnsi="Arial" w:cs="Arial"/>
                <w:b/>
                <w:sz w:val="22"/>
                <w:szCs w:val="22"/>
                <w:lang w:val="en-GB"/>
              </w:rPr>
              <w:t>Location</w:t>
            </w:r>
          </w:p>
        </w:tc>
        <w:tc>
          <w:tcPr>
            <w:tcW w:w="5244" w:type="dxa"/>
            <w:tcBorders>
              <w:bottom w:val="single" w:sz="4" w:space="0" w:color="auto"/>
            </w:tcBorders>
          </w:tcPr>
          <w:p w14:paraId="1C0B15CA" w14:textId="2897AD36" w:rsidR="00AB058E" w:rsidRPr="00AB058E" w:rsidRDefault="002C5EEF" w:rsidP="000F58B8">
            <w:pPr>
              <w:rPr>
                <w:rFonts w:ascii="Arial" w:hAnsi="Arial" w:cs="Arial"/>
                <w:b/>
                <w:lang w:val="en-GB"/>
              </w:rPr>
            </w:pPr>
            <w:r>
              <w:rPr>
                <w:rFonts w:ascii="Arial" w:hAnsi="Arial" w:cs="Arial"/>
                <w:b/>
                <w:sz w:val="22"/>
                <w:szCs w:val="22"/>
                <w:lang w:val="en-GB"/>
              </w:rPr>
              <w:t>Pretoria (Head Office)</w:t>
            </w:r>
          </w:p>
        </w:tc>
      </w:tr>
    </w:tbl>
    <w:p w14:paraId="0E95A4DA" w14:textId="77777777" w:rsidR="0054578A" w:rsidRPr="005A5264" w:rsidRDefault="0054578A" w:rsidP="0054578A">
      <w:pPr>
        <w:jc w:val="both"/>
        <w:rPr>
          <w:rFonts w:ascii="Arial" w:hAnsi="Arial" w:cs="Arial"/>
        </w:rPr>
      </w:pPr>
    </w:p>
    <w:p w14:paraId="1DE2022F" w14:textId="3422453C" w:rsidR="0054578A" w:rsidRDefault="00623B4D" w:rsidP="009C5C4F">
      <w:pPr>
        <w:jc w:val="both"/>
        <w:rPr>
          <w:rFonts w:ascii="Arial" w:hAnsi="Arial" w:cs="Arial"/>
          <w:b/>
          <w:lang w:val="en-GB"/>
        </w:rPr>
      </w:pPr>
      <w:r w:rsidRPr="009C5C4F">
        <w:rPr>
          <w:rFonts w:ascii="Arial" w:hAnsi="Arial" w:cs="Arial"/>
          <w:b/>
          <w:lang w:val="en-GB"/>
        </w:rPr>
        <w:t xml:space="preserve">ABOUT </w:t>
      </w:r>
      <w:r w:rsidR="0054578A" w:rsidRPr="009C5C4F">
        <w:rPr>
          <w:rFonts w:ascii="Arial" w:hAnsi="Arial" w:cs="Arial"/>
          <w:b/>
          <w:lang w:val="en-GB"/>
        </w:rPr>
        <w:t>THE JOB:</w:t>
      </w:r>
    </w:p>
    <w:p w14:paraId="5FB85B1D" w14:textId="3D1BE0B4" w:rsidR="009C5C4F" w:rsidRDefault="00DB038D" w:rsidP="009C5C4F">
      <w:pPr>
        <w:jc w:val="both"/>
        <w:rPr>
          <w:rFonts w:ascii="Arial" w:hAnsi="Arial" w:cs="Arial"/>
          <w:bCs/>
        </w:rPr>
      </w:pPr>
      <w:r w:rsidRPr="00DB038D">
        <w:rPr>
          <w:rFonts w:ascii="Arial" w:hAnsi="Arial" w:cs="Arial"/>
          <w:bCs/>
        </w:rPr>
        <w:t xml:space="preserve">To provide </w:t>
      </w:r>
      <w:r>
        <w:rPr>
          <w:rFonts w:ascii="Arial" w:hAnsi="Arial" w:cs="Arial"/>
          <w:bCs/>
        </w:rPr>
        <w:t>professional administrative, logistical and operational support to the Aero Systems Division, ensuring the efficient coordination of daily operations, seamless information management</w:t>
      </w:r>
      <w:r w:rsidR="007F75F5">
        <w:rPr>
          <w:rFonts w:ascii="Arial" w:hAnsi="Arial" w:cs="Arial"/>
          <w:bCs/>
        </w:rPr>
        <w:t>, and effective functioning of the Senior Manager’s office in line with organisational standards and governance requirements</w:t>
      </w:r>
      <w:r w:rsidRPr="00DB038D">
        <w:rPr>
          <w:rFonts w:ascii="Arial" w:hAnsi="Arial" w:cs="Arial"/>
          <w:bCs/>
        </w:rPr>
        <w:t>.</w:t>
      </w:r>
    </w:p>
    <w:p w14:paraId="7CB86BB6" w14:textId="77777777" w:rsidR="00DB038D" w:rsidRPr="009C5C4F" w:rsidRDefault="00DB038D" w:rsidP="009C5C4F">
      <w:pPr>
        <w:jc w:val="both"/>
        <w:rPr>
          <w:rFonts w:ascii="Arial" w:hAnsi="Arial" w:cs="Arial"/>
          <w:lang w:val="en-GB"/>
        </w:rPr>
      </w:pPr>
    </w:p>
    <w:p w14:paraId="344BFCB7" w14:textId="11B6DB6B" w:rsidR="009C5C4F" w:rsidRPr="009C5C4F" w:rsidRDefault="0052211A" w:rsidP="009C5C4F">
      <w:pPr>
        <w:jc w:val="both"/>
        <w:rPr>
          <w:rFonts w:ascii="Arial" w:hAnsi="Arial" w:cs="Arial"/>
          <w:b/>
          <w:lang w:val="en-GB"/>
        </w:rPr>
      </w:pPr>
      <w:r w:rsidRPr="009C5C4F">
        <w:rPr>
          <w:rFonts w:ascii="Arial" w:hAnsi="Arial" w:cs="Arial"/>
          <w:b/>
          <w:lang w:val="en-GB"/>
        </w:rPr>
        <w:t>QUALIFICATIONS:</w:t>
      </w:r>
    </w:p>
    <w:p w14:paraId="1517EF6C" w14:textId="77777777" w:rsidR="00DB038D" w:rsidRPr="00DB038D" w:rsidRDefault="00DB038D" w:rsidP="00DB038D">
      <w:pPr>
        <w:numPr>
          <w:ilvl w:val="0"/>
          <w:numId w:val="48"/>
        </w:numPr>
        <w:jc w:val="both"/>
        <w:rPr>
          <w:rFonts w:ascii="Arial" w:eastAsia="Calibri" w:hAnsi="Arial" w:cs="Arial"/>
          <w:bCs/>
          <w:lang w:val="en-US" w:eastAsia="en-ZA"/>
        </w:rPr>
      </w:pPr>
      <w:r w:rsidRPr="00DB038D">
        <w:rPr>
          <w:rFonts w:ascii="Arial" w:eastAsia="Calibri" w:hAnsi="Arial" w:cs="Arial"/>
          <w:bCs/>
          <w:lang w:val="en-US" w:eastAsia="en-ZA"/>
        </w:rPr>
        <w:t>Grade 12.</w:t>
      </w:r>
    </w:p>
    <w:p w14:paraId="5248CC56" w14:textId="77777777" w:rsidR="00DB038D" w:rsidRPr="00DB038D" w:rsidRDefault="00DB038D" w:rsidP="00DB038D">
      <w:pPr>
        <w:numPr>
          <w:ilvl w:val="0"/>
          <w:numId w:val="48"/>
        </w:numPr>
        <w:jc w:val="both"/>
        <w:rPr>
          <w:rFonts w:ascii="Arial" w:eastAsia="Calibri" w:hAnsi="Arial" w:cs="Arial"/>
          <w:bCs/>
          <w:lang w:val="en-US" w:eastAsia="en-ZA"/>
        </w:rPr>
      </w:pPr>
      <w:r w:rsidRPr="00DB038D">
        <w:rPr>
          <w:rFonts w:ascii="Arial" w:eastAsia="Calibri" w:hAnsi="Arial" w:cs="Arial"/>
          <w:bCs/>
          <w:lang w:val="en-US" w:eastAsia="en-ZA"/>
        </w:rPr>
        <w:t>National Diploma in Business Administration, Management, Public Administration, or a related field.</w:t>
      </w:r>
    </w:p>
    <w:p w14:paraId="4942D433" w14:textId="77777777" w:rsidR="0054110E" w:rsidRPr="0054110E" w:rsidRDefault="0054110E" w:rsidP="0054110E">
      <w:pPr>
        <w:pStyle w:val="ListParagraph"/>
        <w:ind w:left="388"/>
        <w:jc w:val="both"/>
        <w:rPr>
          <w:rFonts w:ascii="Arial" w:hAnsi="Arial" w:cs="Arial"/>
          <w:bCs/>
          <w:sz w:val="22"/>
          <w:szCs w:val="22"/>
          <w:lang w:val="en-GB"/>
        </w:rPr>
      </w:pPr>
    </w:p>
    <w:p w14:paraId="3F8B4E2A" w14:textId="0596CBB7" w:rsidR="008F37B5" w:rsidRPr="0073582A" w:rsidRDefault="00E53B86" w:rsidP="00E53B86">
      <w:pPr>
        <w:jc w:val="both"/>
        <w:rPr>
          <w:rFonts w:ascii="Arial" w:hAnsi="Arial" w:cs="Arial"/>
          <w:b/>
          <w:lang w:val="en-GB"/>
        </w:rPr>
      </w:pPr>
      <w:r w:rsidRPr="0073582A">
        <w:rPr>
          <w:rFonts w:ascii="Arial" w:hAnsi="Arial" w:cs="Arial"/>
          <w:b/>
          <w:lang w:val="en-GB"/>
        </w:rPr>
        <w:t xml:space="preserve">EXPERIENCE: </w:t>
      </w:r>
    </w:p>
    <w:p w14:paraId="6ADAA36A"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Minimum of 3 years’ experience in an administrative, secretarial, or office support role, preferably in a secure, defence, or highly regulated environment.</w:t>
      </w:r>
    </w:p>
    <w:p w14:paraId="60BC0793"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Experience in managing diaries, travel arrangements, and meeting coordination for senior staff.</w:t>
      </w:r>
    </w:p>
    <w:p w14:paraId="287B8C2A"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Familiarity with document preparation, reporting, and basic financial or budget tracking.</w:t>
      </w:r>
    </w:p>
    <w:p w14:paraId="26BCE11B"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Experience in working with classified material, system-based reporting, and database management.</w:t>
      </w:r>
    </w:p>
    <w:p w14:paraId="371484FA" w14:textId="7D81D630"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Previous exposure in stakeholder liaison within a sensitive or security-controlled environment</w:t>
      </w:r>
      <w:r>
        <w:rPr>
          <w:rFonts w:ascii="Arial" w:eastAsia="Calibri" w:hAnsi="Arial" w:cs="Arial"/>
          <w:bCs/>
          <w:lang w:val="en-US" w:eastAsia="en-ZA"/>
        </w:rPr>
        <w:t>.</w:t>
      </w:r>
    </w:p>
    <w:p w14:paraId="31A8B14A" w14:textId="77777777" w:rsidR="001961BB" w:rsidRPr="005A5264" w:rsidRDefault="001961BB" w:rsidP="00AA7F10">
      <w:pPr>
        <w:jc w:val="both"/>
        <w:rPr>
          <w:rFonts w:ascii="Arial" w:hAnsi="Arial" w:cs="Arial"/>
          <w:b/>
          <w:bCs/>
        </w:rPr>
      </w:pPr>
    </w:p>
    <w:p w14:paraId="15FCDD82" w14:textId="57C52BA0" w:rsidR="001961BB" w:rsidRPr="00B72391" w:rsidRDefault="002C1EAC" w:rsidP="00AB058E">
      <w:pPr>
        <w:spacing w:after="240"/>
        <w:jc w:val="both"/>
        <w:rPr>
          <w:rFonts w:ascii="Arial" w:hAnsi="Arial" w:cs="Arial"/>
        </w:rPr>
      </w:pPr>
      <w:r w:rsidRPr="00B72391">
        <w:rPr>
          <w:rFonts w:ascii="Arial" w:hAnsi="Arial" w:cs="Arial"/>
          <w:b/>
          <w:bCs/>
        </w:rPr>
        <w:t>KEY RESPONSIBILITIES</w:t>
      </w:r>
      <w:r w:rsidR="00AA7F10" w:rsidRPr="00B72391">
        <w:rPr>
          <w:rFonts w:ascii="Arial" w:hAnsi="Arial" w:cs="Arial"/>
        </w:rPr>
        <w:t>:</w:t>
      </w:r>
    </w:p>
    <w:p w14:paraId="069B3766" w14:textId="77777777" w:rsidR="007F75F5" w:rsidRPr="007F75F5" w:rsidRDefault="007F75F5" w:rsidP="007F75F5">
      <w:pPr>
        <w:rPr>
          <w:rFonts w:ascii="Arial" w:eastAsia="Calibri" w:hAnsi="Arial" w:cs="Arial"/>
          <w:b/>
        </w:rPr>
      </w:pPr>
      <w:r w:rsidRPr="007F75F5">
        <w:rPr>
          <w:rFonts w:ascii="Arial" w:eastAsia="Calibri" w:hAnsi="Arial" w:cs="Arial"/>
          <w:b/>
        </w:rPr>
        <w:t>Office Administration &amp; Daily Operations</w:t>
      </w:r>
    </w:p>
    <w:p w14:paraId="0BA8E95F"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Manage day-to-day administrative functions of the office, including correspondence handling, filing, and office supplies management.</w:t>
      </w:r>
    </w:p>
    <w:p w14:paraId="6A0DA685"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Coordinate and schedule meetings, appointments, and events for division ensuring optimal use of time and resources.</w:t>
      </w:r>
    </w:p>
    <w:p w14:paraId="28BA2152"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Handle travel arrangements, accommodation, and logistics for executive staff in compliance with company policies.</w:t>
      </w:r>
    </w:p>
    <w:p w14:paraId="079D1AF0"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Maintain office equipment and liaise with IT and facilities teams to ensure a fully functional work environment</w:t>
      </w:r>
    </w:p>
    <w:p w14:paraId="311F1BFD" w14:textId="77777777" w:rsidR="007F75F5" w:rsidRPr="007F75F5" w:rsidRDefault="007F75F5" w:rsidP="007F75F5">
      <w:pPr>
        <w:rPr>
          <w:rFonts w:ascii="Arial" w:eastAsia="Calibri" w:hAnsi="Arial" w:cs="Arial"/>
          <w:b/>
        </w:rPr>
      </w:pPr>
    </w:p>
    <w:p w14:paraId="11819899" w14:textId="77777777" w:rsidR="007F75F5" w:rsidRPr="007F75F5" w:rsidRDefault="007F75F5" w:rsidP="007F75F5">
      <w:pPr>
        <w:rPr>
          <w:rFonts w:ascii="Arial" w:eastAsia="Calibri" w:hAnsi="Arial" w:cs="Arial"/>
          <w:b/>
        </w:rPr>
      </w:pPr>
      <w:r w:rsidRPr="007F75F5">
        <w:rPr>
          <w:rFonts w:ascii="Arial" w:eastAsia="Calibri" w:hAnsi="Arial" w:cs="Arial"/>
          <w:b/>
        </w:rPr>
        <w:t>Document &amp; Information Management</w:t>
      </w:r>
    </w:p>
    <w:p w14:paraId="33C7D756"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Prepare, format, and proofread documents, reports, presentations, and briefing materials for executive review.</w:t>
      </w:r>
    </w:p>
    <w:p w14:paraId="149CC919"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Maintain organised electronic and physical filing systems, ensuring confidentiality, version control, and easy retrieval of information.</w:t>
      </w:r>
    </w:p>
    <w:p w14:paraId="5DDB892A"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Assist in the compilation and distribution of meeting agendas, minutes, and action logs, ensuring follow-up on key decisions.</w:t>
      </w:r>
    </w:p>
    <w:p w14:paraId="4A29FC3B"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Support the management of executive communications, including drafting routine correspondence and managing email prioritisation.</w:t>
      </w:r>
    </w:p>
    <w:p w14:paraId="47BE3375" w14:textId="2D1CAD5D" w:rsidR="007F75F5" w:rsidRDefault="007F75F5" w:rsidP="007F75F5">
      <w:pPr>
        <w:rPr>
          <w:rFonts w:ascii="Arial" w:eastAsia="Calibri" w:hAnsi="Arial" w:cs="Arial"/>
          <w:b/>
        </w:rPr>
      </w:pPr>
    </w:p>
    <w:p w14:paraId="40338F98" w14:textId="77777777" w:rsidR="003C62C3" w:rsidRPr="007F75F5" w:rsidRDefault="003C62C3" w:rsidP="007F75F5">
      <w:pPr>
        <w:rPr>
          <w:rFonts w:ascii="Arial" w:eastAsia="Calibri" w:hAnsi="Arial" w:cs="Arial"/>
          <w:b/>
        </w:rPr>
      </w:pPr>
    </w:p>
    <w:p w14:paraId="66C8E90B" w14:textId="77777777" w:rsidR="007F75F5" w:rsidRPr="007F75F5" w:rsidRDefault="007F75F5" w:rsidP="007F75F5">
      <w:pPr>
        <w:rPr>
          <w:rFonts w:ascii="Arial" w:eastAsia="Calibri" w:hAnsi="Arial" w:cs="Arial"/>
          <w:b/>
        </w:rPr>
      </w:pPr>
      <w:r w:rsidRPr="007F75F5">
        <w:rPr>
          <w:rFonts w:ascii="Arial" w:eastAsia="Calibri" w:hAnsi="Arial" w:cs="Arial"/>
          <w:b/>
        </w:rPr>
        <w:lastRenderedPageBreak/>
        <w:t>Stakeholder Coordination &amp; Communication</w:t>
      </w:r>
    </w:p>
    <w:p w14:paraId="44A12728"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Serve as the first point of contact for internal and external stakeholders, demonstrating professionalism and discretion.</w:t>
      </w:r>
    </w:p>
    <w:p w14:paraId="75681367"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Facilitate effective communication and coordination between the Division and internal business units, as well as external stakeholders.</w:t>
      </w:r>
    </w:p>
    <w:p w14:paraId="34BD4982"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Assist in the coordination of cross-functional meetings and events, maintaining alignment with divisional priorities.</w:t>
      </w:r>
    </w:p>
    <w:p w14:paraId="5CB9DA10" w14:textId="77777777" w:rsidR="007F75F5" w:rsidRPr="007F75F5" w:rsidRDefault="007F75F5" w:rsidP="007F75F5">
      <w:pPr>
        <w:rPr>
          <w:rFonts w:ascii="Arial" w:eastAsia="Calibri" w:hAnsi="Arial" w:cs="Arial"/>
          <w:b/>
          <w:lang w:val="en-GB"/>
        </w:rPr>
      </w:pPr>
    </w:p>
    <w:p w14:paraId="60EF8FD9" w14:textId="77777777" w:rsidR="007F75F5" w:rsidRPr="007F75F5" w:rsidRDefault="007F75F5" w:rsidP="007F75F5">
      <w:pPr>
        <w:rPr>
          <w:rFonts w:ascii="Arial" w:eastAsia="Calibri" w:hAnsi="Arial" w:cs="Arial"/>
          <w:b/>
          <w:lang w:val="en-US"/>
        </w:rPr>
      </w:pPr>
      <w:r w:rsidRPr="007F75F5">
        <w:rPr>
          <w:rFonts w:ascii="Arial" w:eastAsia="Calibri" w:hAnsi="Arial" w:cs="Arial"/>
          <w:b/>
          <w:lang w:val="en-US"/>
        </w:rPr>
        <w:t>Process Support &amp; Compliance</w:t>
      </w:r>
    </w:p>
    <w:p w14:paraId="616E5138"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Support the implementation and adherence to office protocols, governance frameworks, and administrative policies across the Offices.</w:t>
      </w:r>
    </w:p>
    <w:p w14:paraId="602EC5EE"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Coordinate the preparation, consolidation, and submission of divisional performance reports.</w:t>
      </w:r>
    </w:p>
    <w:p w14:paraId="7D6C2D93"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Assist in monitoring office budgets, processing expenses, and maintaining comprehensive records of expenditures.</w:t>
      </w:r>
    </w:p>
    <w:p w14:paraId="3A1D52BE"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Provide administrative support for financial planning, including tracking allocations, monitoring spend against approved budgets, and reporting on variances.</w:t>
      </w:r>
    </w:p>
    <w:p w14:paraId="11FC240F"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Contribute to the continuous improvement of office procedures, workflows, and the adoption of digital tools to enhance operational efficiency and compliance.</w:t>
      </w:r>
    </w:p>
    <w:p w14:paraId="11000F8B"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Support the development, coordination, and implementation of operations plans in alignment with Divisional priorities.</w:t>
      </w:r>
    </w:p>
    <w:p w14:paraId="4A6114E6" w14:textId="77777777" w:rsidR="007F75F5" w:rsidRPr="007F75F5" w:rsidRDefault="007F75F5" w:rsidP="007F75F5">
      <w:pPr>
        <w:rPr>
          <w:rFonts w:ascii="Arial" w:eastAsia="Calibri" w:hAnsi="Arial" w:cs="Arial"/>
          <w:b/>
          <w:lang w:val="en-GB"/>
        </w:rPr>
      </w:pPr>
    </w:p>
    <w:p w14:paraId="096B8763" w14:textId="77777777" w:rsidR="007F75F5" w:rsidRPr="007F75F5" w:rsidRDefault="007F75F5" w:rsidP="007F75F5">
      <w:pPr>
        <w:rPr>
          <w:rFonts w:ascii="Arial" w:eastAsia="Calibri" w:hAnsi="Arial" w:cs="Arial"/>
          <w:b/>
          <w:bCs/>
          <w:lang w:val="en-US"/>
        </w:rPr>
      </w:pPr>
      <w:r w:rsidRPr="007F75F5">
        <w:rPr>
          <w:rFonts w:ascii="Arial" w:eastAsia="Calibri" w:hAnsi="Arial" w:cs="Arial"/>
          <w:b/>
          <w:bCs/>
          <w:lang w:val="en-US"/>
        </w:rPr>
        <w:t>Project Administration &amp; Coordination</w:t>
      </w:r>
    </w:p>
    <w:p w14:paraId="7D358D8B"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Provide administrative support for project planning, tracking, and execution, ensuring documentation, schedules, and milestones are accurately maintained.</w:t>
      </w:r>
    </w:p>
    <w:p w14:paraId="0A8410A0"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Assist in preparing project status reports, risk registers, action lists, and implementation updates for timely decision-making.</w:t>
      </w:r>
    </w:p>
    <w:p w14:paraId="077E78CF"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Coordinate project logistics, including meetings, workshops, and stakeholder engagements, to ensure smooth execution.</w:t>
      </w:r>
    </w:p>
    <w:p w14:paraId="19ED56E6"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Facilitate cross-functional collaboration by maintaining effective communication between project teams, divisional units, and stakeholders.</w:t>
      </w:r>
    </w:p>
    <w:p w14:paraId="412B63C9"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Maintain an organised filing systems and databases for project materials.</w:t>
      </w:r>
    </w:p>
    <w:p w14:paraId="40BDBAA1" w14:textId="77777777" w:rsidR="00B72391" w:rsidRPr="005A5264" w:rsidRDefault="00B72391" w:rsidP="00477463">
      <w:pPr>
        <w:rPr>
          <w:rFonts w:ascii="Arial" w:hAnsi="Arial" w:cs="Arial"/>
          <w:lang w:val="en-GB"/>
        </w:rPr>
      </w:pPr>
    </w:p>
    <w:p w14:paraId="2B6816CA" w14:textId="77777777" w:rsidR="002C5EEF" w:rsidRPr="002C5EEF" w:rsidRDefault="008E31C6" w:rsidP="002C5EEF">
      <w:pPr>
        <w:spacing w:line="276" w:lineRule="auto"/>
        <w:jc w:val="both"/>
        <w:rPr>
          <w:rFonts w:ascii="Arial" w:hAnsi="Arial" w:cs="Arial"/>
          <w:b/>
          <w:lang w:val="en-GB"/>
        </w:rPr>
      </w:pPr>
      <w:r w:rsidRPr="002C5EEF">
        <w:rPr>
          <w:rFonts w:ascii="Arial" w:hAnsi="Arial" w:cs="Arial"/>
          <w:b/>
          <w:lang w:val="en-GB"/>
        </w:rPr>
        <w:t xml:space="preserve">KNOWLEDGE &amp; FUNCTIONAL SKILLS: </w:t>
      </w:r>
    </w:p>
    <w:p w14:paraId="633B725A"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Knowledge of MS office package.</w:t>
      </w:r>
    </w:p>
    <w:p w14:paraId="7A9EE326"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Communication Skills (written and verbal).</w:t>
      </w:r>
    </w:p>
    <w:p w14:paraId="3C7D1DB2"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 xml:space="preserve">Good telephone etiquette. </w:t>
      </w:r>
    </w:p>
    <w:p w14:paraId="26E8F6EE"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Knowledge of office administration.</w:t>
      </w:r>
    </w:p>
    <w:p w14:paraId="5255C3F4"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Ability to plan and organize work using own initiative.</w:t>
      </w:r>
    </w:p>
    <w:p w14:paraId="3F4B4A06"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Ability to interact at all levels.</w:t>
      </w:r>
    </w:p>
    <w:p w14:paraId="46638E9D" w14:textId="7777777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Ability to work well under pressure.</w:t>
      </w:r>
    </w:p>
    <w:p w14:paraId="7462ECFB" w14:textId="6385FC8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Functional knowledge of relevant Armscor practices, procedures and templates</w:t>
      </w:r>
      <w:r>
        <w:rPr>
          <w:rFonts w:ascii="Arial" w:eastAsia="Calibri" w:hAnsi="Arial" w:cs="Arial"/>
          <w:bCs/>
          <w:lang w:val="en-US" w:eastAsia="en-ZA"/>
        </w:rPr>
        <w:t>.</w:t>
      </w:r>
    </w:p>
    <w:p w14:paraId="122A521F" w14:textId="2635AA66"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Office administration</w:t>
      </w:r>
      <w:r>
        <w:rPr>
          <w:rFonts w:ascii="Arial" w:eastAsia="Calibri" w:hAnsi="Arial" w:cs="Arial"/>
          <w:bCs/>
          <w:lang w:val="en-US" w:eastAsia="en-ZA"/>
        </w:rPr>
        <w:t>.</w:t>
      </w:r>
    </w:p>
    <w:p w14:paraId="7C9D2954" w14:textId="73D6DF59"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Understanding of the cultural and political environment</w:t>
      </w:r>
      <w:r>
        <w:rPr>
          <w:rFonts w:ascii="Arial" w:eastAsia="Calibri" w:hAnsi="Arial" w:cs="Arial"/>
          <w:bCs/>
          <w:lang w:val="en-US" w:eastAsia="en-ZA"/>
        </w:rPr>
        <w:t>.</w:t>
      </w:r>
    </w:p>
    <w:p w14:paraId="344772F4" w14:textId="457F0F59"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Understanding of protocol</w:t>
      </w:r>
      <w:r>
        <w:rPr>
          <w:rFonts w:ascii="Arial" w:eastAsia="Calibri" w:hAnsi="Arial" w:cs="Arial"/>
          <w:bCs/>
          <w:lang w:val="en-US" w:eastAsia="en-ZA"/>
        </w:rPr>
        <w:t>.</w:t>
      </w:r>
    </w:p>
    <w:p w14:paraId="3411C2CC" w14:textId="367CB202"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Minute taking</w:t>
      </w:r>
      <w:r>
        <w:rPr>
          <w:rFonts w:ascii="Arial" w:eastAsia="Calibri" w:hAnsi="Arial" w:cs="Arial"/>
          <w:bCs/>
          <w:lang w:val="en-US" w:eastAsia="en-ZA"/>
        </w:rPr>
        <w:t>.</w:t>
      </w:r>
    </w:p>
    <w:p w14:paraId="286AE2E1" w14:textId="68C5C70C"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Time management skills</w:t>
      </w:r>
      <w:r>
        <w:rPr>
          <w:rFonts w:ascii="Arial" w:eastAsia="Calibri" w:hAnsi="Arial" w:cs="Arial"/>
          <w:bCs/>
          <w:lang w:val="en-US" w:eastAsia="en-ZA"/>
        </w:rPr>
        <w:t>.</w:t>
      </w:r>
    </w:p>
    <w:p w14:paraId="278E9241" w14:textId="06720CC7" w:rsidR="007F75F5" w:rsidRPr="007F75F5" w:rsidRDefault="007F75F5" w:rsidP="007F75F5">
      <w:pPr>
        <w:numPr>
          <w:ilvl w:val="0"/>
          <w:numId w:val="48"/>
        </w:numPr>
        <w:jc w:val="both"/>
        <w:rPr>
          <w:rFonts w:ascii="Arial" w:eastAsia="Calibri" w:hAnsi="Arial" w:cs="Arial"/>
          <w:bCs/>
          <w:lang w:val="en-US" w:eastAsia="en-ZA"/>
        </w:rPr>
      </w:pPr>
      <w:r w:rsidRPr="007F75F5">
        <w:rPr>
          <w:rFonts w:ascii="Arial" w:eastAsia="Calibri" w:hAnsi="Arial" w:cs="Arial"/>
          <w:bCs/>
          <w:lang w:val="en-US" w:eastAsia="en-ZA"/>
        </w:rPr>
        <w:t>Presentation design</w:t>
      </w:r>
      <w:r>
        <w:rPr>
          <w:rFonts w:ascii="Arial" w:eastAsia="Calibri" w:hAnsi="Arial" w:cs="Arial"/>
          <w:bCs/>
          <w:lang w:val="en-US" w:eastAsia="en-ZA"/>
        </w:rPr>
        <w:t>.</w:t>
      </w:r>
    </w:p>
    <w:p w14:paraId="0CDF0DDC" w14:textId="77777777" w:rsidR="0054110E" w:rsidRDefault="0054110E" w:rsidP="00AA7F10">
      <w:pPr>
        <w:snapToGrid w:val="0"/>
        <w:jc w:val="both"/>
        <w:rPr>
          <w:rFonts w:ascii="Arial" w:hAnsi="Arial" w:cs="Arial"/>
          <w:b/>
          <w:bCs/>
          <w:lang w:val="en-GB"/>
        </w:rPr>
      </w:pPr>
    </w:p>
    <w:p w14:paraId="1D3E9A6A" w14:textId="7B38FC28" w:rsidR="00AA7F10" w:rsidRPr="002C5EEF" w:rsidRDefault="00AA7F10" w:rsidP="00AA7F10">
      <w:pPr>
        <w:snapToGrid w:val="0"/>
        <w:jc w:val="both"/>
        <w:rPr>
          <w:rStyle w:val="Hyperlink"/>
        </w:rPr>
      </w:pPr>
      <w:r w:rsidRPr="00E045C1">
        <w:rPr>
          <w:rFonts w:ascii="Arial" w:hAnsi="Arial" w:cs="Arial"/>
          <w:b/>
          <w:bCs/>
          <w:lang w:val="en-GB"/>
        </w:rPr>
        <w:t xml:space="preserve">To apply, send your </w:t>
      </w:r>
      <w:r w:rsidR="007818E7">
        <w:rPr>
          <w:rFonts w:ascii="Arial" w:hAnsi="Arial" w:cs="Arial"/>
          <w:b/>
          <w:bCs/>
          <w:lang w:val="en-GB"/>
        </w:rPr>
        <w:t>Curriculum Vitae</w:t>
      </w:r>
      <w:r w:rsidRPr="00E045C1">
        <w:rPr>
          <w:rFonts w:ascii="Arial" w:hAnsi="Arial" w:cs="Arial"/>
          <w:b/>
          <w:bCs/>
          <w:lang w:val="en-GB"/>
        </w:rPr>
        <w:t xml:space="preserve"> to </w:t>
      </w:r>
      <w:hyperlink r:id="rId10" w:history="1">
        <w:r w:rsidR="00A966DD" w:rsidRPr="00460BB8">
          <w:rPr>
            <w:rStyle w:val="Hyperlink"/>
            <w:rFonts w:ascii="Arial" w:hAnsi="Arial" w:cs="Arial"/>
            <w:b/>
            <w:bCs/>
            <w:lang w:val="en-GB"/>
          </w:rPr>
          <w:t>Vacancies@armscor.co.za</w:t>
        </w:r>
      </w:hyperlink>
      <w:r w:rsidR="0052211A" w:rsidRPr="002C5EEF">
        <w:rPr>
          <w:rStyle w:val="Hyperlink"/>
        </w:rPr>
        <w:t xml:space="preserve"> </w:t>
      </w:r>
    </w:p>
    <w:p w14:paraId="05B687FD" w14:textId="77777777" w:rsidR="00AA7F10" w:rsidRPr="002C5EEF" w:rsidRDefault="00AA7F10" w:rsidP="00AA7F10">
      <w:pPr>
        <w:jc w:val="both"/>
        <w:rPr>
          <w:rStyle w:val="Hyperlink"/>
          <w:b/>
          <w:bCs/>
          <w:lang w:val="en-GB"/>
        </w:rPr>
      </w:pPr>
    </w:p>
    <w:p w14:paraId="468BA038" w14:textId="77777777" w:rsidR="00AA7F10" w:rsidRPr="00E045C1" w:rsidRDefault="00AA7F10" w:rsidP="00AA7F10">
      <w:pPr>
        <w:jc w:val="both"/>
        <w:rPr>
          <w:rFonts w:ascii="Arial" w:hAnsi="Arial" w:cs="Arial"/>
          <w:b/>
          <w:bCs/>
          <w:i/>
          <w:iCs/>
          <w:lang w:val="en-GB"/>
        </w:rPr>
      </w:pPr>
      <w:r w:rsidRPr="00E045C1">
        <w:rPr>
          <w:rFonts w:ascii="Arial" w:hAnsi="Arial" w:cs="Arial"/>
          <w:b/>
          <w:bCs/>
          <w:i/>
          <w:iCs/>
          <w:lang w:val="en-GB"/>
        </w:rPr>
        <w:lastRenderedPageBreak/>
        <w:t>NB: All applicants must indicate reference number of the position they are applying for in the subject heading.</w:t>
      </w:r>
    </w:p>
    <w:p w14:paraId="758E5DBB" w14:textId="77777777" w:rsidR="00AA7F10" w:rsidRPr="00E045C1" w:rsidRDefault="00AA7F10" w:rsidP="00AA7F10">
      <w:pPr>
        <w:jc w:val="both"/>
        <w:rPr>
          <w:rFonts w:ascii="Arial" w:hAnsi="Arial" w:cs="Arial"/>
          <w:b/>
          <w:bCs/>
          <w:i/>
          <w:iCs/>
          <w:lang w:val="en-GB"/>
        </w:rPr>
      </w:pPr>
    </w:p>
    <w:p w14:paraId="71AEC385" w14:textId="77777777" w:rsidR="00AA7F10" w:rsidRPr="00E045C1" w:rsidRDefault="00AA7F10" w:rsidP="00AA7F10">
      <w:pPr>
        <w:jc w:val="both"/>
        <w:rPr>
          <w:rFonts w:ascii="Arial" w:hAnsi="Arial" w:cs="Arial"/>
          <w:b/>
          <w:bCs/>
          <w:i/>
          <w:iCs/>
          <w:lang w:val="en-GB"/>
        </w:rPr>
      </w:pPr>
      <w:r w:rsidRPr="00E045C1">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E045C1">
        <w:rPr>
          <w:rFonts w:ascii="Arial" w:hAnsi="Arial" w:cs="Arial"/>
          <w:b/>
          <w:bCs/>
          <w:i/>
          <w:iCs/>
          <w:lang w:val="en-GB"/>
        </w:rPr>
        <w:t>People with disabilities are encouraged to apply.</w:t>
      </w:r>
    </w:p>
    <w:p w14:paraId="588FB76E" w14:textId="77777777" w:rsidR="00AA7F10" w:rsidRPr="00E045C1" w:rsidRDefault="00AA7F10" w:rsidP="00AA7F10">
      <w:pPr>
        <w:jc w:val="both"/>
        <w:rPr>
          <w:rFonts w:ascii="Arial" w:hAnsi="Arial" w:cs="Arial"/>
          <w:lang w:val="en-GB"/>
        </w:rPr>
      </w:pPr>
    </w:p>
    <w:p w14:paraId="7F11EFB9" w14:textId="3A645593" w:rsidR="00AA7F10" w:rsidRPr="00E045C1" w:rsidRDefault="00AA7F10" w:rsidP="00AA7F10">
      <w:pPr>
        <w:jc w:val="both"/>
        <w:rPr>
          <w:rFonts w:ascii="Arial" w:hAnsi="Arial" w:cs="Arial"/>
          <w:lang w:val="en-GB"/>
        </w:rPr>
      </w:pPr>
      <w:r w:rsidRPr="00E045C1">
        <w:rPr>
          <w:rFonts w:ascii="Arial" w:hAnsi="Arial" w:cs="Arial"/>
          <w:lang w:val="en-GB"/>
        </w:rPr>
        <w:t xml:space="preserve">The closing date for applications is </w:t>
      </w:r>
      <w:r w:rsidR="00954A88">
        <w:rPr>
          <w:rFonts w:ascii="Arial" w:hAnsi="Arial" w:cs="Arial"/>
          <w:b/>
          <w:bCs/>
          <w:color w:val="000000" w:themeColor="text1"/>
          <w:lang w:val="en-GB"/>
        </w:rPr>
        <w:t>29 May</w:t>
      </w:r>
      <w:r w:rsidR="002C5EEF" w:rsidRPr="002C5EEF">
        <w:rPr>
          <w:rFonts w:ascii="Arial" w:hAnsi="Arial" w:cs="Arial"/>
          <w:b/>
          <w:bCs/>
          <w:color w:val="000000" w:themeColor="text1"/>
          <w:lang w:val="en-GB"/>
        </w:rPr>
        <w:t xml:space="preserve"> 2026</w:t>
      </w:r>
      <w:r w:rsidRPr="00E045C1">
        <w:rPr>
          <w:rFonts w:ascii="Arial" w:hAnsi="Arial" w:cs="Arial"/>
          <w:lang w:val="en-GB"/>
        </w:rPr>
        <w:t>.  Late applications will not be considered.</w:t>
      </w:r>
    </w:p>
    <w:p w14:paraId="49D5D0BE" w14:textId="77777777" w:rsidR="002C5EEF" w:rsidRDefault="002C5EEF" w:rsidP="0054578A">
      <w:pPr>
        <w:jc w:val="both"/>
        <w:rPr>
          <w:rFonts w:ascii="Arial" w:hAnsi="Arial" w:cs="Arial"/>
          <w:b/>
          <w:bCs/>
          <w:lang w:val="en-GB"/>
        </w:rPr>
      </w:pPr>
    </w:p>
    <w:p w14:paraId="50741209" w14:textId="5D34B377" w:rsidR="00AA7F10" w:rsidRPr="00623B4D" w:rsidRDefault="00AA7F10" w:rsidP="0054578A">
      <w:pPr>
        <w:jc w:val="both"/>
        <w:rPr>
          <w:rFonts w:ascii="Arial" w:hAnsi="Arial" w:cs="Arial"/>
          <w:b/>
          <w:bCs/>
          <w:lang w:val="en-GB"/>
        </w:rPr>
      </w:pPr>
      <w:r w:rsidRPr="00E045C1">
        <w:rPr>
          <w:rFonts w:ascii="Arial" w:hAnsi="Arial" w:cs="Arial"/>
          <w:b/>
          <w:bCs/>
          <w:lang w:val="en-GB"/>
        </w:rPr>
        <w:t xml:space="preserve">Enquiries: Ms </w:t>
      </w:r>
      <w:r w:rsidR="002C5EEF" w:rsidRPr="002C5EEF">
        <w:rPr>
          <w:rFonts w:ascii="Arial" w:hAnsi="Arial" w:cs="Arial"/>
          <w:b/>
          <w:bCs/>
          <w:color w:val="000000" w:themeColor="text1"/>
          <w:lang w:val="en-GB"/>
        </w:rPr>
        <w:t>Dineo Bopape</w:t>
      </w:r>
      <w:r w:rsidR="00CE72EA" w:rsidRPr="002C5EEF">
        <w:rPr>
          <w:rFonts w:ascii="Arial" w:hAnsi="Arial" w:cs="Arial"/>
          <w:b/>
          <w:bCs/>
          <w:color w:val="000000" w:themeColor="text1"/>
          <w:lang w:val="en-GB"/>
        </w:rPr>
        <w:t xml:space="preserve"> </w:t>
      </w:r>
      <w:r w:rsidR="00CE72EA">
        <w:rPr>
          <w:rFonts w:ascii="Arial" w:hAnsi="Arial" w:cs="Arial"/>
          <w:b/>
          <w:bCs/>
          <w:lang w:val="en-GB"/>
        </w:rPr>
        <w:t>(012 428</w:t>
      </w:r>
      <w:r w:rsidR="00CE72EA" w:rsidRPr="002C5EEF">
        <w:rPr>
          <w:rFonts w:ascii="Arial" w:hAnsi="Arial" w:cs="Arial"/>
          <w:b/>
          <w:bCs/>
          <w:color w:val="000000" w:themeColor="text1"/>
          <w:lang w:val="en-GB"/>
        </w:rPr>
        <w:t xml:space="preserve"> </w:t>
      </w:r>
      <w:r w:rsidR="002C5EEF" w:rsidRPr="002C5EEF">
        <w:rPr>
          <w:rFonts w:ascii="Arial" w:hAnsi="Arial" w:cs="Arial"/>
          <w:b/>
          <w:bCs/>
          <w:color w:val="000000" w:themeColor="text1"/>
          <w:lang w:val="en-GB"/>
        </w:rPr>
        <w:t>2412</w:t>
      </w:r>
      <w:r w:rsidR="00CE72EA">
        <w:rPr>
          <w:rFonts w:ascii="Arial" w:hAnsi="Arial" w:cs="Arial"/>
          <w:b/>
          <w:bCs/>
          <w:lang w:val="en-GB"/>
        </w:rPr>
        <w:t xml:space="preserve">) </w:t>
      </w:r>
    </w:p>
    <w:sectPr w:rsidR="00AA7F10" w:rsidRPr="00623B4D" w:rsidSect="00473763">
      <w:headerReference w:type="default" r:id="rId11"/>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E630" w14:textId="77777777" w:rsidR="001F58B4" w:rsidRDefault="001F58B4" w:rsidP="00623B4D">
      <w:r>
        <w:separator/>
      </w:r>
    </w:p>
  </w:endnote>
  <w:endnote w:type="continuationSeparator" w:id="0">
    <w:p w14:paraId="63D36ACB" w14:textId="77777777" w:rsidR="001F58B4" w:rsidRDefault="001F58B4" w:rsidP="006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12A8" w14:textId="77777777" w:rsidR="001F58B4" w:rsidRDefault="001F58B4" w:rsidP="00623B4D">
      <w:r>
        <w:separator/>
      </w:r>
    </w:p>
  </w:footnote>
  <w:footnote w:type="continuationSeparator" w:id="0">
    <w:p w14:paraId="113877F0" w14:textId="77777777" w:rsidR="001F58B4" w:rsidRDefault="001F58B4" w:rsidP="006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86DD" w14:textId="4777DD40" w:rsidR="00623B4D" w:rsidRDefault="00623B4D">
    <w:pPr>
      <w:pStyle w:val="Header"/>
    </w:pPr>
    <w:r>
      <w:tab/>
    </w:r>
    <w:r>
      <w:tab/>
    </w:r>
    <w:r>
      <w:rPr>
        <w:noProof/>
        <w:lang w:eastAsia="en-ZA"/>
      </w:rPr>
      <w:drawing>
        <wp:inline distT="0" distB="0" distL="0" distR="0" wp14:anchorId="66E39C5A" wp14:editId="7AA1B3E8">
          <wp:extent cx="1480165" cy="55971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277" cy="5805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4A0"/>
    <w:multiLevelType w:val="hybridMultilevel"/>
    <w:tmpl w:val="C90A0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213FC"/>
    <w:multiLevelType w:val="hybridMultilevel"/>
    <w:tmpl w:val="81A63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72C5DE2"/>
    <w:multiLevelType w:val="hybridMultilevel"/>
    <w:tmpl w:val="E3CEEFA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 w15:restartNumberingAfterBreak="0">
    <w:nsid w:val="0965280C"/>
    <w:multiLevelType w:val="hybridMultilevel"/>
    <w:tmpl w:val="FEC8E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6A4F90"/>
    <w:multiLevelType w:val="hybridMultilevel"/>
    <w:tmpl w:val="F928073A"/>
    <w:lvl w:ilvl="0" w:tplc="84C26AE6">
      <w:start w:val="1"/>
      <w:numFmt w:val="bullet"/>
      <w:lvlText w:val=""/>
      <w:lvlJc w:val="left"/>
      <w:pPr>
        <w:tabs>
          <w:tab w:val="num" w:pos="720"/>
        </w:tabs>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9CA47C0"/>
    <w:multiLevelType w:val="hybridMultilevel"/>
    <w:tmpl w:val="9D101C5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E74610"/>
    <w:multiLevelType w:val="hybridMultilevel"/>
    <w:tmpl w:val="30A467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144D05F2"/>
    <w:multiLevelType w:val="hybridMultilevel"/>
    <w:tmpl w:val="84C4E0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5616EC9"/>
    <w:multiLevelType w:val="hybridMultilevel"/>
    <w:tmpl w:val="4E22BFEA"/>
    <w:lvl w:ilvl="0" w:tplc="C3AAD2BE">
      <w:numFmt w:val="bullet"/>
      <w:lvlText w:val="•"/>
      <w:lvlJc w:val="left"/>
      <w:pPr>
        <w:ind w:left="720" w:hanging="720"/>
      </w:pPr>
      <w:rPr>
        <w:rFonts w:ascii="Arial" w:eastAsia="Calibri"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6026FA0"/>
    <w:multiLevelType w:val="hybridMultilevel"/>
    <w:tmpl w:val="21A0444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 w15:restartNumberingAfterBreak="0">
    <w:nsid w:val="187C703C"/>
    <w:multiLevelType w:val="hybridMultilevel"/>
    <w:tmpl w:val="0A5AA37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A2126A0"/>
    <w:multiLevelType w:val="hybridMultilevel"/>
    <w:tmpl w:val="F9F60C0E"/>
    <w:lvl w:ilvl="0" w:tplc="88021BE0">
      <w:start w:val="1"/>
      <w:numFmt w:val="bullet"/>
      <w:lvlText w:val=""/>
      <w:lvlJc w:val="left"/>
      <w:pPr>
        <w:tabs>
          <w:tab w:val="num" w:pos="360"/>
        </w:tabs>
        <w:ind w:left="340" w:hanging="340"/>
      </w:pPr>
      <w:rPr>
        <w:rFonts w:ascii="Symbol" w:hAnsi="Symbol" w:hint="default"/>
        <w:color w:val="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3037C"/>
    <w:multiLevelType w:val="hybridMultilevel"/>
    <w:tmpl w:val="3DE4AFBC"/>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1087A"/>
    <w:multiLevelType w:val="hybridMultilevel"/>
    <w:tmpl w:val="ADEA6D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4755DA2"/>
    <w:multiLevelType w:val="hybridMultilevel"/>
    <w:tmpl w:val="97B214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780922"/>
    <w:multiLevelType w:val="hybridMultilevel"/>
    <w:tmpl w:val="F7E0FC02"/>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E53177"/>
    <w:multiLevelType w:val="hybridMultilevel"/>
    <w:tmpl w:val="CBA0359C"/>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17"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C52A8D"/>
    <w:multiLevelType w:val="hybridMultilevel"/>
    <w:tmpl w:val="BDCE3C2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BD10E8C"/>
    <w:multiLevelType w:val="hybridMultilevel"/>
    <w:tmpl w:val="2DE4EB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D4D6797"/>
    <w:multiLevelType w:val="hybridMultilevel"/>
    <w:tmpl w:val="BE7E78E0"/>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8D62C5"/>
    <w:multiLevelType w:val="hybridMultilevel"/>
    <w:tmpl w:val="89D68060"/>
    <w:lvl w:ilvl="0" w:tplc="1C090001">
      <w:start w:val="1"/>
      <w:numFmt w:val="bullet"/>
      <w:lvlText w:val=""/>
      <w:lvlJc w:val="left"/>
      <w:pPr>
        <w:ind w:left="394" w:hanging="360"/>
      </w:pPr>
      <w:rPr>
        <w:rFonts w:ascii="Symbol" w:hAnsi="Symbol" w:hint="default"/>
      </w:rPr>
    </w:lvl>
    <w:lvl w:ilvl="1" w:tplc="1C090003" w:tentative="1">
      <w:start w:val="1"/>
      <w:numFmt w:val="bullet"/>
      <w:lvlText w:val="o"/>
      <w:lvlJc w:val="left"/>
      <w:pPr>
        <w:ind w:left="1114" w:hanging="360"/>
      </w:pPr>
      <w:rPr>
        <w:rFonts w:ascii="Courier New" w:hAnsi="Courier New" w:cs="Courier New" w:hint="default"/>
      </w:rPr>
    </w:lvl>
    <w:lvl w:ilvl="2" w:tplc="1C090005" w:tentative="1">
      <w:start w:val="1"/>
      <w:numFmt w:val="bullet"/>
      <w:lvlText w:val=""/>
      <w:lvlJc w:val="left"/>
      <w:pPr>
        <w:ind w:left="1834" w:hanging="360"/>
      </w:pPr>
      <w:rPr>
        <w:rFonts w:ascii="Wingdings" w:hAnsi="Wingdings" w:hint="default"/>
      </w:rPr>
    </w:lvl>
    <w:lvl w:ilvl="3" w:tplc="1C090001">
      <w:start w:val="1"/>
      <w:numFmt w:val="bullet"/>
      <w:lvlText w:val=""/>
      <w:lvlJc w:val="left"/>
      <w:pPr>
        <w:ind w:left="2554" w:hanging="360"/>
      </w:pPr>
      <w:rPr>
        <w:rFonts w:ascii="Symbol" w:hAnsi="Symbol" w:hint="default"/>
      </w:rPr>
    </w:lvl>
    <w:lvl w:ilvl="4" w:tplc="1C090003" w:tentative="1">
      <w:start w:val="1"/>
      <w:numFmt w:val="bullet"/>
      <w:lvlText w:val="o"/>
      <w:lvlJc w:val="left"/>
      <w:pPr>
        <w:ind w:left="3274" w:hanging="360"/>
      </w:pPr>
      <w:rPr>
        <w:rFonts w:ascii="Courier New" w:hAnsi="Courier New" w:cs="Courier New" w:hint="default"/>
      </w:rPr>
    </w:lvl>
    <w:lvl w:ilvl="5" w:tplc="1C090005" w:tentative="1">
      <w:start w:val="1"/>
      <w:numFmt w:val="bullet"/>
      <w:lvlText w:val=""/>
      <w:lvlJc w:val="left"/>
      <w:pPr>
        <w:ind w:left="3994" w:hanging="360"/>
      </w:pPr>
      <w:rPr>
        <w:rFonts w:ascii="Wingdings" w:hAnsi="Wingdings" w:hint="default"/>
      </w:rPr>
    </w:lvl>
    <w:lvl w:ilvl="6" w:tplc="1C090001" w:tentative="1">
      <w:start w:val="1"/>
      <w:numFmt w:val="bullet"/>
      <w:lvlText w:val=""/>
      <w:lvlJc w:val="left"/>
      <w:pPr>
        <w:ind w:left="4714" w:hanging="360"/>
      </w:pPr>
      <w:rPr>
        <w:rFonts w:ascii="Symbol" w:hAnsi="Symbol" w:hint="default"/>
      </w:rPr>
    </w:lvl>
    <w:lvl w:ilvl="7" w:tplc="1C090003" w:tentative="1">
      <w:start w:val="1"/>
      <w:numFmt w:val="bullet"/>
      <w:lvlText w:val="o"/>
      <w:lvlJc w:val="left"/>
      <w:pPr>
        <w:ind w:left="5434" w:hanging="360"/>
      </w:pPr>
      <w:rPr>
        <w:rFonts w:ascii="Courier New" w:hAnsi="Courier New" w:cs="Courier New" w:hint="default"/>
      </w:rPr>
    </w:lvl>
    <w:lvl w:ilvl="8" w:tplc="1C090005" w:tentative="1">
      <w:start w:val="1"/>
      <w:numFmt w:val="bullet"/>
      <w:lvlText w:val=""/>
      <w:lvlJc w:val="left"/>
      <w:pPr>
        <w:ind w:left="6154" w:hanging="360"/>
      </w:pPr>
      <w:rPr>
        <w:rFonts w:ascii="Wingdings" w:hAnsi="Wingdings" w:hint="default"/>
      </w:rPr>
    </w:lvl>
  </w:abstractNum>
  <w:abstractNum w:abstractNumId="22" w15:restartNumberingAfterBreak="0">
    <w:nsid w:val="44C16497"/>
    <w:multiLevelType w:val="hybridMultilevel"/>
    <w:tmpl w:val="6A189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F31DD9"/>
    <w:multiLevelType w:val="hybridMultilevel"/>
    <w:tmpl w:val="8F66C9C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946485A"/>
    <w:multiLevelType w:val="hybridMultilevel"/>
    <w:tmpl w:val="1ACA0E1C"/>
    <w:lvl w:ilvl="0" w:tplc="428A39D8">
      <w:numFmt w:val="bullet"/>
      <w:lvlText w:val="•"/>
      <w:lvlJc w:val="left"/>
      <w:pPr>
        <w:ind w:left="1095" w:hanging="375"/>
      </w:pPr>
      <w:rPr>
        <w:rFonts w:ascii="Arial" w:eastAsia="Times New Roman" w:hAnsi="Arial" w:cs="Arial" w:hint="default"/>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4C187DC5"/>
    <w:multiLevelType w:val="hybridMultilevel"/>
    <w:tmpl w:val="8D4E52E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6" w15:restartNumberingAfterBreak="0">
    <w:nsid w:val="4D0E5B93"/>
    <w:multiLevelType w:val="hybridMultilevel"/>
    <w:tmpl w:val="92A8C35A"/>
    <w:lvl w:ilvl="0" w:tplc="FB6C0EE2">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5020212A"/>
    <w:multiLevelType w:val="hybridMultilevel"/>
    <w:tmpl w:val="DC8A40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2F95AD1"/>
    <w:multiLevelType w:val="hybridMultilevel"/>
    <w:tmpl w:val="A464FC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55BF4D7E"/>
    <w:multiLevelType w:val="hybridMultilevel"/>
    <w:tmpl w:val="5B009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6694EF0"/>
    <w:multiLevelType w:val="hybridMultilevel"/>
    <w:tmpl w:val="8228A9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6971589"/>
    <w:multiLevelType w:val="hybridMultilevel"/>
    <w:tmpl w:val="DC5EB4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59846B4D"/>
    <w:multiLevelType w:val="hybridMultilevel"/>
    <w:tmpl w:val="8592BFDE"/>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3" w15:restartNumberingAfterBreak="0">
    <w:nsid w:val="5B8960CB"/>
    <w:multiLevelType w:val="hybridMultilevel"/>
    <w:tmpl w:val="51940E40"/>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7206C"/>
    <w:multiLevelType w:val="hybridMultilevel"/>
    <w:tmpl w:val="9AC28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F1022AA"/>
    <w:multiLevelType w:val="hybridMultilevel"/>
    <w:tmpl w:val="01A8CCC8"/>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29A29F3C">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032E62"/>
    <w:multiLevelType w:val="hybridMultilevel"/>
    <w:tmpl w:val="418E63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22562C3"/>
    <w:multiLevelType w:val="hybridMultilevel"/>
    <w:tmpl w:val="3AC4D2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622D1A96"/>
    <w:multiLevelType w:val="hybridMultilevel"/>
    <w:tmpl w:val="8F80BD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0029E4"/>
    <w:multiLevelType w:val="hybridMultilevel"/>
    <w:tmpl w:val="91AC1D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74F1B2C"/>
    <w:multiLevelType w:val="hybridMultilevel"/>
    <w:tmpl w:val="3AD6B7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6AFF7EFC"/>
    <w:multiLevelType w:val="hybridMultilevel"/>
    <w:tmpl w:val="C3FE63D8"/>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43"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BDE7F56"/>
    <w:multiLevelType w:val="hybridMultilevel"/>
    <w:tmpl w:val="B5CCE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5E5E1A"/>
    <w:multiLevelType w:val="hybridMultilevel"/>
    <w:tmpl w:val="44BEBE9A"/>
    <w:lvl w:ilvl="0" w:tplc="1C090001">
      <w:start w:val="1"/>
      <w:numFmt w:val="bullet"/>
      <w:lvlText w:val=""/>
      <w:lvlJc w:val="left"/>
      <w:pPr>
        <w:ind w:left="388" w:hanging="360"/>
      </w:pPr>
      <w:rPr>
        <w:rFonts w:ascii="Symbol" w:hAnsi="Symbol" w:hint="default"/>
      </w:rPr>
    </w:lvl>
    <w:lvl w:ilvl="1" w:tplc="1C090003" w:tentative="1">
      <w:start w:val="1"/>
      <w:numFmt w:val="bullet"/>
      <w:lvlText w:val="o"/>
      <w:lvlJc w:val="left"/>
      <w:pPr>
        <w:ind w:left="1108" w:hanging="360"/>
      </w:pPr>
      <w:rPr>
        <w:rFonts w:ascii="Courier New" w:hAnsi="Courier New" w:cs="Courier New" w:hint="default"/>
      </w:rPr>
    </w:lvl>
    <w:lvl w:ilvl="2" w:tplc="1C090005" w:tentative="1">
      <w:start w:val="1"/>
      <w:numFmt w:val="bullet"/>
      <w:lvlText w:val=""/>
      <w:lvlJc w:val="left"/>
      <w:pPr>
        <w:ind w:left="1828" w:hanging="360"/>
      </w:pPr>
      <w:rPr>
        <w:rFonts w:ascii="Wingdings" w:hAnsi="Wingdings" w:hint="default"/>
      </w:rPr>
    </w:lvl>
    <w:lvl w:ilvl="3" w:tplc="1C090001" w:tentative="1">
      <w:start w:val="1"/>
      <w:numFmt w:val="bullet"/>
      <w:lvlText w:val=""/>
      <w:lvlJc w:val="left"/>
      <w:pPr>
        <w:ind w:left="2548" w:hanging="360"/>
      </w:pPr>
      <w:rPr>
        <w:rFonts w:ascii="Symbol" w:hAnsi="Symbol" w:hint="default"/>
      </w:rPr>
    </w:lvl>
    <w:lvl w:ilvl="4" w:tplc="1C090003" w:tentative="1">
      <w:start w:val="1"/>
      <w:numFmt w:val="bullet"/>
      <w:lvlText w:val="o"/>
      <w:lvlJc w:val="left"/>
      <w:pPr>
        <w:ind w:left="3268" w:hanging="360"/>
      </w:pPr>
      <w:rPr>
        <w:rFonts w:ascii="Courier New" w:hAnsi="Courier New" w:cs="Courier New" w:hint="default"/>
      </w:rPr>
    </w:lvl>
    <w:lvl w:ilvl="5" w:tplc="1C090005" w:tentative="1">
      <w:start w:val="1"/>
      <w:numFmt w:val="bullet"/>
      <w:lvlText w:val=""/>
      <w:lvlJc w:val="left"/>
      <w:pPr>
        <w:ind w:left="3988" w:hanging="360"/>
      </w:pPr>
      <w:rPr>
        <w:rFonts w:ascii="Wingdings" w:hAnsi="Wingdings" w:hint="default"/>
      </w:rPr>
    </w:lvl>
    <w:lvl w:ilvl="6" w:tplc="1C090001" w:tentative="1">
      <w:start w:val="1"/>
      <w:numFmt w:val="bullet"/>
      <w:lvlText w:val=""/>
      <w:lvlJc w:val="left"/>
      <w:pPr>
        <w:ind w:left="4708" w:hanging="360"/>
      </w:pPr>
      <w:rPr>
        <w:rFonts w:ascii="Symbol" w:hAnsi="Symbol" w:hint="default"/>
      </w:rPr>
    </w:lvl>
    <w:lvl w:ilvl="7" w:tplc="1C090003" w:tentative="1">
      <w:start w:val="1"/>
      <w:numFmt w:val="bullet"/>
      <w:lvlText w:val="o"/>
      <w:lvlJc w:val="left"/>
      <w:pPr>
        <w:ind w:left="5428" w:hanging="360"/>
      </w:pPr>
      <w:rPr>
        <w:rFonts w:ascii="Courier New" w:hAnsi="Courier New" w:cs="Courier New" w:hint="default"/>
      </w:rPr>
    </w:lvl>
    <w:lvl w:ilvl="8" w:tplc="1C090005" w:tentative="1">
      <w:start w:val="1"/>
      <w:numFmt w:val="bullet"/>
      <w:lvlText w:val=""/>
      <w:lvlJc w:val="left"/>
      <w:pPr>
        <w:ind w:left="6148" w:hanging="360"/>
      </w:pPr>
      <w:rPr>
        <w:rFonts w:ascii="Wingdings" w:hAnsi="Wingdings" w:hint="default"/>
      </w:rPr>
    </w:lvl>
  </w:abstractNum>
  <w:abstractNum w:abstractNumId="46" w15:restartNumberingAfterBreak="0">
    <w:nsid w:val="79AB5730"/>
    <w:multiLevelType w:val="hybridMultilevel"/>
    <w:tmpl w:val="160E920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7" w15:restartNumberingAfterBreak="0">
    <w:nsid w:val="7FB51A55"/>
    <w:multiLevelType w:val="hybridMultilevel"/>
    <w:tmpl w:val="EEE671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41"/>
  </w:num>
  <w:num w:numId="3">
    <w:abstractNumId w:val="26"/>
  </w:num>
  <w:num w:numId="4">
    <w:abstractNumId w:val="32"/>
  </w:num>
  <w:num w:numId="5">
    <w:abstractNumId w:val="16"/>
  </w:num>
  <w:num w:numId="6">
    <w:abstractNumId w:val="34"/>
  </w:num>
  <w:num w:numId="7">
    <w:abstractNumId w:val="12"/>
  </w:num>
  <w:num w:numId="8">
    <w:abstractNumId w:val="35"/>
  </w:num>
  <w:num w:numId="9">
    <w:abstractNumId w:val="3"/>
  </w:num>
  <w:num w:numId="10">
    <w:abstractNumId w:val="15"/>
  </w:num>
  <w:num w:numId="11">
    <w:abstractNumId w:val="9"/>
  </w:num>
  <w:num w:numId="12">
    <w:abstractNumId w:val="1"/>
  </w:num>
  <w:num w:numId="13">
    <w:abstractNumId w:val="46"/>
  </w:num>
  <w:num w:numId="14">
    <w:abstractNumId w:val="42"/>
  </w:num>
  <w:num w:numId="15">
    <w:abstractNumId w:val="45"/>
  </w:num>
  <w:num w:numId="16">
    <w:abstractNumId w:val="20"/>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0"/>
  </w:num>
  <w:num w:numId="20">
    <w:abstractNumId w:val="20"/>
  </w:num>
  <w:num w:numId="21">
    <w:abstractNumId w:val="13"/>
  </w:num>
  <w:num w:numId="22">
    <w:abstractNumId w:val="11"/>
  </w:num>
  <w:num w:numId="23">
    <w:abstractNumId w:val="37"/>
  </w:num>
  <w:num w:numId="24">
    <w:abstractNumId w:val="5"/>
  </w:num>
  <w:num w:numId="25">
    <w:abstractNumId w:val="18"/>
  </w:num>
  <w:num w:numId="26">
    <w:abstractNumId w:val="10"/>
  </w:num>
  <w:num w:numId="27">
    <w:abstractNumId w:val="23"/>
  </w:num>
  <w:num w:numId="28">
    <w:abstractNumId w:val="44"/>
  </w:num>
  <w:num w:numId="29">
    <w:abstractNumId w:val="27"/>
  </w:num>
  <w:num w:numId="30">
    <w:abstractNumId w:val="14"/>
  </w:num>
  <w:num w:numId="31">
    <w:abstractNumId w:val="38"/>
  </w:num>
  <w:num w:numId="32">
    <w:abstractNumId w:val="7"/>
  </w:num>
  <w:num w:numId="33">
    <w:abstractNumId w:val="19"/>
  </w:num>
  <w:num w:numId="34">
    <w:abstractNumId w:val="28"/>
  </w:num>
  <w:num w:numId="35">
    <w:abstractNumId w:val="31"/>
  </w:num>
  <w:num w:numId="36">
    <w:abstractNumId w:val="8"/>
  </w:num>
  <w:num w:numId="37">
    <w:abstractNumId w:val="24"/>
  </w:num>
  <w:num w:numId="38">
    <w:abstractNumId w:val="29"/>
  </w:num>
  <w:num w:numId="39">
    <w:abstractNumId w:val="4"/>
  </w:num>
  <w:num w:numId="40">
    <w:abstractNumId w:val="40"/>
  </w:num>
  <w:num w:numId="41">
    <w:abstractNumId w:val="17"/>
  </w:num>
  <w:num w:numId="42">
    <w:abstractNumId w:val="47"/>
  </w:num>
  <w:num w:numId="43">
    <w:abstractNumId w:val="43"/>
  </w:num>
  <w:num w:numId="44">
    <w:abstractNumId w:val="39"/>
  </w:num>
  <w:num w:numId="45">
    <w:abstractNumId w:val="36"/>
  </w:num>
  <w:num w:numId="46">
    <w:abstractNumId w:val="33"/>
  </w:num>
  <w:num w:numId="47">
    <w:abstractNumId w:val="6"/>
  </w:num>
  <w:num w:numId="48">
    <w:abstractNumId w:val="21"/>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0614B"/>
    <w:rsid w:val="00065D1D"/>
    <w:rsid w:val="000A0453"/>
    <w:rsid w:val="000A1C81"/>
    <w:rsid w:val="000A5365"/>
    <w:rsid w:val="000D06F4"/>
    <w:rsid w:val="000F58B8"/>
    <w:rsid w:val="00130252"/>
    <w:rsid w:val="00187F82"/>
    <w:rsid w:val="001961BB"/>
    <w:rsid w:val="001C16B7"/>
    <w:rsid w:val="001F58B4"/>
    <w:rsid w:val="00207496"/>
    <w:rsid w:val="00253C79"/>
    <w:rsid w:val="0025693B"/>
    <w:rsid w:val="00267B01"/>
    <w:rsid w:val="00285B5A"/>
    <w:rsid w:val="002C1EAC"/>
    <w:rsid w:val="002C5EEF"/>
    <w:rsid w:val="002D0F9A"/>
    <w:rsid w:val="002D35E9"/>
    <w:rsid w:val="002D54AA"/>
    <w:rsid w:val="00331586"/>
    <w:rsid w:val="003C62C3"/>
    <w:rsid w:val="00426AAC"/>
    <w:rsid w:val="00471BDA"/>
    <w:rsid w:val="00473763"/>
    <w:rsid w:val="00474006"/>
    <w:rsid w:val="00477463"/>
    <w:rsid w:val="004B1C0E"/>
    <w:rsid w:val="004D4874"/>
    <w:rsid w:val="004E581A"/>
    <w:rsid w:val="0052211A"/>
    <w:rsid w:val="0054110E"/>
    <w:rsid w:val="0054578A"/>
    <w:rsid w:val="005466F6"/>
    <w:rsid w:val="005531D7"/>
    <w:rsid w:val="005A5264"/>
    <w:rsid w:val="005C0834"/>
    <w:rsid w:val="005D5303"/>
    <w:rsid w:val="005D5FB8"/>
    <w:rsid w:val="005F28D6"/>
    <w:rsid w:val="00623B4D"/>
    <w:rsid w:val="00635421"/>
    <w:rsid w:val="006501F6"/>
    <w:rsid w:val="00657121"/>
    <w:rsid w:val="006A5379"/>
    <w:rsid w:val="006A73B1"/>
    <w:rsid w:val="006A7685"/>
    <w:rsid w:val="006D27CE"/>
    <w:rsid w:val="00701418"/>
    <w:rsid w:val="007818E7"/>
    <w:rsid w:val="007C46AE"/>
    <w:rsid w:val="007E52A2"/>
    <w:rsid w:val="007F75F5"/>
    <w:rsid w:val="008012F7"/>
    <w:rsid w:val="00874E92"/>
    <w:rsid w:val="008812A9"/>
    <w:rsid w:val="008A5CEE"/>
    <w:rsid w:val="008E31C6"/>
    <w:rsid w:val="008F37B5"/>
    <w:rsid w:val="009037E2"/>
    <w:rsid w:val="00954A88"/>
    <w:rsid w:val="00957316"/>
    <w:rsid w:val="009667F2"/>
    <w:rsid w:val="00967AC4"/>
    <w:rsid w:val="009A6239"/>
    <w:rsid w:val="009C5C4F"/>
    <w:rsid w:val="009D3CE0"/>
    <w:rsid w:val="00A56B42"/>
    <w:rsid w:val="00A83F8E"/>
    <w:rsid w:val="00A8556E"/>
    <w:rsid w:val="00A966DD"/>
    <w:rsid w:val="00AA11DD"/>
    <w:rsid w:val="00AA7F10"/>
    <w:rsid w:val="00AB0421"/>
    <w:rsid w:val="00AB058E"/>
    <w:rsid w:val="00B72391"/>
    <w:rsid w:val="00BA4D0D"/>
    <w:rsid w:val="00C47CE5"/>
    <w:rsid w:val="00C526AF"/>
    <w:rsid w:val="00CA7296"/>
    <w:rsid w:val="00CE72EA"/>
    <w:rsid w:val="00D21990"/>
    <w:rsid w:val="00D23599"/>
    <w:rsid w:val="00D3721D"/>
    <w:rsid w:val="00D55E99"/>
    <w:rsid w:val="00D71F82"/>
    <w:rsid w:val="00D85772"/>
    <w:rsid w:val="00DA496C"/>
    <w:rsid w:val="00DB038D"/>
    <w:rsid w:val="00DD50DF"/>
    <w:rsid w:val="00E04388"/>
    <w:rsid w:val="00E045C1"/>
    <w:rsid w:val="00E06020"/>
    <w:rsid w:val="00E45B00"/>
    <w:rsid w:val="00E53B86"/>
    <w:rsid w:val="00E74950"/>
    <w:rsid w:val="00EB0746"/>
    <w:rsid w:val="00EB621E"/>
    <w:rsid w:val="00EE0832"/>
    <w:rsid w:val="00F1761C"/>
    <w:rsid w:val="00F6646D"/>
    <w:rsid w:val="00F96C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3E905"/>
  <w15:chartTrackingRefBased/>
  <w15:docId w15:val="{B447AF71-D63E-4E75-A5C5-32D12743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paragraph" w:styleId="Heading4">
    <w:name w:val="heading 4"/>
    <w:basedOn w:val="Normal"/>
    <w:next w:val="Normal"/>
    <w:link w:val="Heading4Char"/>
    <w:uiPriority w:val="9"/>
    <w:qFormat/>
    <w:rsid w:val="0054110E"/>
    <w:pPr>
      <w:keepNext/>
      <w:ind w:left="720"/>
      <w:outlineLvl w:val="3"/>
    </w:pPr>
    <w:rPr>
      <w:rFonts w:eastAsia="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uiPriority w:val="59"/>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B4D"/>
    <w:pPr>
      <w:tabs>
        <w:tab w:val="center" w:pos="4513"/>
        <w:tab w:val="right" w:pos="9026"/>
      </w:tabs>
    </w:pPr>
  </w:style>
  <w:style w:type="character" w:customStyle="1" w:styleId="HeaderChar">
    <w:name w:val="Header Char"/>
    <w:basedOn w:val="DefaultParagraphFont"/>
    <w:link w:val="Header"/>
    <w:uiPriority w:val="99"/>
    <w:rsid w:val="00623B4D"/>
    <w:rPr>
      <w:rFonts w:ascii="Calibri" w:hAnsi="Calibri" w:cs="Calibri"/>
      <w:color w:val="auto"/>
    </w:rPr>
  </w:style>
  <w:style w:type="paragraph" w:styleId="Footer">
    <w:name w:val="footer"/>
    <w:basedOn w:val="Normal"/>
    <w:link w:val="FooterChar"/>
    <w:uiPriority w:val="99"/>
    <w:unhideWhenUsed/>
    <w:rsid w:val="00623B4D"/>
    <w:pPr>
      <w:tabs>
        <w:tab w:val="center" w:pos="4513"/>
        <w:tab w:val="right" w:pos="9026"/>
      </w:tabs>
    </w:pPr>
  </w:style>
  <w:style w:type="character" w:customStyle="1" w:styleId="FooterChar">
    <w:name w:val="Footer Char"/>
    <w:basedOn w:val="DefaultParagraphFont"/>
    <w:link w:val="Footer"/>
    <w:uiPriority w:val="99"/>
    <w:rsid w:val="00623B4D"/>
    <w:rPr>
      <w:rFonts w:ascii="Calibri" w:hAnsi="Calibri" w:cs="Calibri"/>
      <w:color w:val="auto"/>
    </w:rPr>
  </w:style>
  <w:style w:type="paragraph" w:styleId="BalloonText">
    <w:name w:val="Balloon Text"/>
    <w:basedOn w:val="Normal"/>
    <w:link w:val="BalloonTextChar"/>
    <w:uiPriority w:val="99"/>
    <w:semiHidden/>
    <w:unhideWhenUsed/>
    <w:rsid w:val="008F37B5"/>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F37B5"/>
    <w:rPr>
      <w:rFonts w:ascii="Tahoma" w:hAnsi="Tahoma" w:cs="Tahoma"/>
      <w:color w:val="auto"/>
      <w:sz w:val="16"/>
      <w:szCs w:val="16"/>
      <w:lang w:val="en-US"/>
    </w:rPr>
  </w:style>
  <w:style w:type="character" w:customStyle="1" w:styleId="Heading4Char">
    <w:name w:val="Heading 4 Char"/>
    <w:basedOn w:val="DefaultParagraphFont"/>
    <w:link w:val="Heading4"/>
    <w:uiPriority w:val="9"/>
    <w:rsid w:val="0054110E"/>
    <w:rPr>
      <w:rFonts w:ascii="Calibri" w:eastAsia="Times New Roman" w:hAnsi="Calibri" w:cs="Times New Roman"/>
      <w:b/>
      <w:bCs/>
      <w:color w:val="auto"/>
      <w:sz w:val="28"/>
      <w:szCs w:val="28"/>
      <w:lang w:val="en-US"/>
    </w:rPr>
  </w:style>
  <w:style w:type="character" w:styleId="UnresolvedMention">
    <w:name w:val="Unresolved Mention"/>
    <w:basedOn w:val="DefaultParagraphFont"/>
    <w:uiPriority w:val="99"/>
    <w:semiHidden/>
    <w:unhideWhenUsed/>
    <w:rsid w:val="002C5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cancies@armscor.co.z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fa0429655ce1c506fcc9a21327b1c231">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dca5e233045ac769b73253eb3f7a1df9"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2026</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42EEB658-616D-4963-BCEB-AE8C721A2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Senior Contract Administrator - Command and Control</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Office Administrator</dc:title>
  <dc:subject/>
  <dc:creator>Cynthia Msiza</dc:creator>
  <cp:keywords/>
  <dc:description/>
  <cp:lastModifiedBy>Dineo Bopape</cp:lastModifiedBy>
  <cp:revision>4</cp:revision>
  <dcterms:created xsi:type="dcterms:W3CDTF">2026-05-21T16:02:00Z</dcterms:created>
  <dcterms:modified xsi:type="dcterms:W3CDTF">2026-05-21T16:05:00Z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